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839C7" w14:textId="77777777" w:rsidR="00AD6541" w:rsidRDefault="00233AE1" w:rsidP="009E7D52">
      <w:r w:rsidRPr="00233AE1">
        <w:rPr>
          <w:sz w:val="24"/>
          <w:szCs w:val="24"/>
        </w:rPr>
        <w:t xml:space="preserve">Script YouTube Video: </w:t>
      </w:r>
      <w:r w:rsidRPr="00233AE1">
        <w:rPr>
          <w:sz w:val="24"/>
          <w:szCs w:val="24"/>
        </w:rPr>
        <w:br/>
      </w:r>
      <w:r w:rsidRPr="00233AE1">
        <w:rPr>
          <w:b/>
          <w:bCs/>
          <w:sz w:val="24"/>
          <w:szCs w:val="24"/>
        </w:rPr>
        <w:t>Trivia – Student Visa: Did You Know?</w:t>
      </w:r>
      <w:r w:rsidRPr="00233AE1">
        <w:rPr>
          <w:b/>
          <w:bCs/>
          <w:sz w:val="24"/>
          <w:szCs w:val="24"/>
        </w:rPr>
        <w:br/>
      </w:r>
      <w:r>
        <w:rPr>
          <w:b/>
          <w:bCs/>
        </w:rPr>
        <w:br/>
      </w:r>
      <w:r w:rsidR="00AD6541" w:rsidRPr="00AD6541">
        <w:t>Welcome back to Oz Pacific! Today, we’re diving into some fascinating trivia about the Australian Student Visa. Did you know there are some surprising facts about studying Down Under? Let’s get started!</w:t>
      </w:r>
      <w:r w:rsidR="00AD6541">
        <w:br/>
      </w:r>
      <w:r w:rsidR="00AD6541">
        <w:br/>
      </w:r>
      <w:r w:rsidR="00AD6541" w:rsidRPr="00AD6541">
        <w:t>[Scene 1: Introduction to Student Visa]</w:t>
      </w:r>
      <w:r w:rsidR="00AD6541">
        <w:br/>
      </w:r>
      <w:r w:rsidR="00AD6541">
        <w:br/>
      </w:r>
      <w:r w:rsidR="00AD6541" w:rsidRPr="00AD6541">
        <w:t>Australia is a top destination for international students, offering world-class education and vibrant cultural experiences. But before you pack your bags, you’ll need a Student Visa—specifically, the Subclass 500.</w:t>
      </w:r>
      <w:r w:rsidR="00AD6541">
        <w:br/>
      </w:r>
      <w:r w:rsidR="00AD6541">
        <w:br/>
      </w:r>
      <w:r w:rsidR="00AD6541" w:rsidRPr="00AD6541">
        <w:t>[Scene 2: Key Facts and Trivia]</w:t>
      </w:r>
    </w:p>
    <w:p w14:paraId="62BFBE6B" w14:textId="77777777" w:rsidR="00AD6541" w:rsidRDefault="00AD6541" w:rsidP="009E7D52">
      <w:r w:rsidRPr="00AD6541">
        <w:t>Here are some cool facts about the Australian Student Visa that you might not know!</w:t>
      </w:r>
      <w:r>
        <w:br/>
      </w:r>
      <w:r>
        <w:br/>
      </w:r>
      <w:r w:rsidRPr="00AD6541">
        <w:rPr>
          <w:b/>
          <w:bCs/>
        </w:rPr>
        <w:t>Fact 1: Study Flexibility</w:t>
      </w:r>
      <w:r>
        <w:br/>
      </w:r>
      <w:r w:rsidRPr="00AD6541">
        <w:t xml:space="preserve">The Subclass 500 visa allows you to study </w:t>
      </w:r>
      <w:r>
        <w:t>various</w:t>
      </w:r>
      <w:r w:rsidRPr="00AD6541">
        <w:t xml:space="preserve"> courses, from higher education to vocational training, and even English language programs!</w:t>
      </w:r>
      <w:r>
        <w:br/>
      </w:r>
      <w:r>
        <w:br/>
      </w:r>
      <w:r>
        <w:br/>
      </w:r>
      <w:r w:rsidRPr="00AD6541">
        <w:rPr>
          <w:b/>
          <w:bCs/>
        </w:rPr>
        <w:t>Fact 2: Work While You Study</w:t>
      </w:r>
    </w:p>
    <w:p w14:paraId="0A76A446" w14:textId="542D49F9" w:rsidR="00B87DF4" w:rsidRDefault="00AD6541" w:rsidP="009E7D52">
      <w:r w:rsidRPr="00AD6541">
        <w:t>Did you know you can work up to 48 hours per fortnight while your course is in session? And if you’re pursuing a Master’s by research or a Doctoral degree, there’s no limit on your work hours!</w:t>
      </w:r>
      <w:r>
        <w:br/>
      </w:r>
      <w:r>
        <w:br/>
      </w:r>
      <w:r w:rsidRPr="00AD6541">
        <w:rPr>
          <w:b/>
          <w:bCs/>
        </w:rPr>
        <w:t>Fact 3: Include Your Family</w:t>
      </w:r>
      <w:r>
        <w:br/>
      </w:r>
      <w:r w:rsidRPr="00AD6541">
        <w:t>You can include your partner and children in your visa application. They can live with you in Australia and even work or study!</w:t>
      </w:r>
      <w:r>
        <w:br/>
      </w:r>
      <w:r>
        <w:br/>
      </w:r>
      <w:r w:rsidRPr="00AD6541">
        <w:rPr>
          <w:b/>
          <w:bCs/>
        </w:rPr>
        <w:t>Fact 4: Stay Duration</w:t>
      </w:r>
      <w:r>
        <w:br/>
      </w:r>
      <w:r w:rsidRPr="00AD6541">
        <w:t>This visa allows you to stay in Australia for the duration of your course, up to a maximum of five years!</w:t>
      </w:r>
      <w:r>
        <w:br/>
      </w:r>
      <w:r>
        <w:br/>
      </w:r>
      <w:r w:rsidRPr="00AD6541">
        <w:rPr>
          <w:b/>
          <w:bCs/>
        </w:rPr>
        <w:t>Fact 5: Post-Study Opportunities</w:t>
      </w:r>
      <w:r>
        <w:br/>
      </w:r>
      <w:r w:rsidRPr="00AD6541">
        <w:t>After completing your studies, you might be eligible for a Temporary Graduate Visa, which lets you live and work in Australia for up to four years!</w:t>
      </w:r>
      <w:r>
        <w:br/>
      </w:r>
      <w:r>
        <w:br/>
      </w:r>
      <w:r w:rsidR="00E577A4">
        <w:br/>
      </w:r>
      <w:r w:rsidR="00E577A4" w:rsidRPr="00E577A4">
        <w:t>We hope you found these trivia and tips helpful! For more detailed information, check out the links in the description. Don’t forget to like, subscribe, and hit the bell icon for more updates from Oz Pacific. See you next time!</w:t>
      </w:r>
      <w:r w:rsidR="00E577A4">
        <w:br/>
      </w:r>
      <w:r w:rsidR="00E577A4">
        <w:br/>
      </w:r>
      <w:r>
        <w:br/>
      </w:r>
      <w:r w:rsidR="00233AE1">
        <w:lastRenderedPageBreak/>
        <w:br/>
      </w:r>
      <w:hyperlink r:id="rId5" w:history="1">
        <w:r w:rsidR="00B87DF4" w:rsidRPr="00707834">
          <w:rPr>
            <w:rStyle w:val="Hyperlink"/>
          </w:rPr>
          <w:t>www.studyinaustralia.gov.au</w:t>
        </w:r>
      </w:hyperlink>
    </w:p>
    <w:p w14:paraId="45ECAAA4" w14:textId="235B30CE" w:rsidR="00B87DF4" w:rsidRDefault="00B87DF4" w:rsidP="009E7D52">
      <w:r w:rsidRPr="00B87DF4">
        <w:t>immi.homeaffairs.gov.au</w:t>
      </w:r>
    </w:p>
    <w:p w14:paraId="261DA8D7" w14:textId="324A96F1" w:rsidR="00B87DF4" w:rsidRDefault="00B87DF4" w:rsidP="009E7D52">
      <w:hyperlink r:id="rId6" w:history="1">
        <w:r w:rsidRPr="00707834">
          <w:rPr>
            <w:rStyle w:val="Hyperlink"/>
          </w:rPr>
          <w:t>www.privatehealth.gov.au</w:t>
        </w:r>
      </w:hyperlink>
    </w:p>
    <w:p w14:paraId="6EFFEA63" w14:textId="13D363BA" w:rsidR="00B87DF4" w:rsidRDefault="00B87DF4" w:rsidP="009E7D52">
      <w:hyperlink r:id="rId7" w:history="1">
        <w:r w:rsidRPr="00707834">
          <w:rPr>
            <w:rStyle w:val="Hyperlink"/>
          </w:rPr>
          <w:t>www.ielts.org</w:t>
        </w:r>
      </w:hyperlink>
    </w:p>
    <w:p w14:paraId="54298009" w14:textId="28975473" w:rsidR="0051014A" w:rsidRDefault="00B87DF4" w:rsidP="009E7D52">
      <w:r w:rsidRPr="00B87DF4">
        <w:t>immi.homeaffairs.gov.au</w:t>
      </w:r>
      <w:r w:rsidR="009E7D52">
        <w:br/>
      </w:r>
      <w:r w:rsidR="00233AE1">
        <w:br/>
      </w:r>
      <w:r w:rsidR="00233AE1">
        <w:br/>
      </w:r>
      <w:r w:rsidR="00233AE1">
        <w:br/>
      </w:r>
    </w:p>
    <w:sectPr w:rsidR="005101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44859"/>
    <w:multiLevelType w:val="hybridMultilevel"/>
    <w:tmpl w:val="6EA2AF6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E08311C"/>
    <w:multiLevelType w:val="multilevel"/>
    <w:tmpl w:val="87DE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23210C"/>
    <w:multiLevelType w:val="multilevel"/>
    <w:tmpl w:val="076E6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9766431">
    <w:abstractNumId w:val="2"/>
  </w:num>
  <w:num w:numId="2" w16cid:durableId="1878621586">
    <w:abstractNumId w:val="0"/>
  </w:num>
  <w:num w:numId="3" w16cid:durableId="1098796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E1"/>
    <w:rsid w:val="00233AE1"/>
    <w:rsid w:val="0051014A"/>
    <w:rsid w:val="009E7D52"/>
    <w:rsid w:val="00A4412F"/>
    <w:rsid w:val="00AD6541"/>
    <w:rsid w:val="00B87DF4"/>
    <w:rsid w:val="00B91B35"/>
    <w:rsid w:val="00E577A4"/>
    <w:rsid w:val="00E853F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22854"/>
  <w15:chartTrackingRefBased/>
  <w15:docId w15:val="{B9B25E15-E47C-487C-8E59-B005ECDF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A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A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A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A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A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A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A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A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A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A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A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A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A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A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A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A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AE1"/>
    <w:rPr>
      <w:rFonts w:eastAsiaTheme="majorEastAsia" w:cstheme="majorBidi"/>
      <w:color w:val="272727" w:themeColor="text1" w:themeTint="D8"/>
    </w:rPr>
  </w:style>
  <w:style w:type="paragraph" w:styleId="Title">
    <w:name w:val="Title"/>
    <w:basedOn w:val="Normal"/>
    <w:next w:val="Normal"/>
    <w:link w:val="TitleChar"/>
    <w:uiPriority w:val="10"/>
    <w:qFormat/>
    <w:rsid w:val="00233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A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A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A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AE1"/>
    <w:pPr>
      <w:spacing w:before="160"/>
      <w:jc w:val="center"/>
    </w:pPr>
    <w:rPr>
      <w:i/>
      <w:iCs/>
      <w:color w:val="404040" w:themeColor="text1" w:themeTint="BF"/>
    </w:rPr>
  </w:style>
  <w:style w:type="character" w:customStyle="1" w:styleId="QuoteChar">
    <w:name w:val="Quote Char"/>
    <w:basedOn w:val="DefaultParagraphFont"/>
    <w:link w:val="Quote"/>
    <w:uiPriority w:val="29"/>
    <w:rsid w:val="00233AE1"/>
    <w:rPr>
      <w:i/>
      <w:iCs/>
      <w:color w:val="404040" w:themeColor="text1" w:themeTint="BF"/>
    </w:rPr>
  </w:style>
  <w:style w:type="paragraph" w:styleId="ListParagraph">
    <w:name w:val="List Paragraph"/>
    <w:basedOn w:val="Normal"/>
    <w:uiPriority w:val="34"/>
    <w:qFormat/>
    <w:rsid w:val="00233AE1"/>
    <w:pPr>
      <w:ind w:left="720"/>
      <w:contextualSpacing/>
    </w:pPr>
  </w:style>
  <w:style w:type="character" w:styleId="IntenseEmphasis">
    <w:name w:val="Intense Emphasis"/>
    <w:basedOn w:val="DefaultParagraphFont"/>
    <w:uiPriority w:val="21"/>
    <w:qFormat/>
    <w:rsid w:val="00233AE1"/>
    <w:rPr>
      <w:i/>
      <w:iCs/>
      <w:color w:val="0F4761" w:themeColor="accent1" w:themeShade="BF"/>
    </w:rPr>
  </w:style>
  <w:style w:type="paragraph" w:styleId="IntenseQuote">
    <w:name w:val="Intense Quote"/>
    <w:basedOn w:val="Normal"/>
    <w:next w:val="Normal"/>
    <w:link w:val="IntenseQuoteChar"/>
    <w:uiPriority w:val="30"/>
    <w:qFormat/>
    <w:rsid w:val="00233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AE1"/>
    <w:rPr>
      <w:i/>
      <w:iCs/>
      <w:color w:val="0F4761" w:themeColor="accent1" w:themeShade="BF"/>
    </w:rPr>
  </w:style>
  <w:style w:type="character" w:styleId="IntenseReference">
    <w:name w:val="Intense Reference"/>
    <w:basedOn w:val="DefaultParagraphFont"/>
    <w:uiPriority w:val="32"/>
    <w:qFormat/>
    <w:rsid w:val="00233AE1"/>
    <w:rPr>
      <w:b/>
      <w:bCs/>
      <w:smallCaps/>
      <w:color w:val="0F4761" w:themeColor="accent1" w:themeShade="BF"/>
      <w:spacing w:val="5"/>
    </w:rPr>
  </w:style>
  <w:style w:type="character" w:styleId="Hyperlink">
    <w:name w:val="Hyperlink"/>
    <w:basedOn w:val="DefaultParagraphFont"/>
    <w:uiPriority w:val="99"/>
    <w:unhideWhenUsed/>
    <w:rsid w:val="00233AE1"/>
    <w:rPr>
      <w:color w:val="467886" w:themeColor="hyperlink"/>
      <w:u w:val="single"/>
    </w:rPr>
  </w:style>
  <w:style w:type="character" w:styleId="UnresolvedMention">
    <w:name w:val="Unresolved Mention"/>
    <w:basedOn w:val="DefaultParagraphFont"/>
    <w:uiPriority w:val="99"/>
    <w:semiHidden/>
    <w:unhideWhenUsed/>
    <w:rsid w:val="00233AE1"/>
    <w:rPr>
      <w:color w:val="605E5C"/>
      <w:shd w:val="clear" w:color="auto" w:fill="E1DFDD"/>
    </w:rPr>
  </w:style>
  <w:style w:type="character" w:styleId="FollowedHyperlink">
    <w:name w:val="FollowedHyperlink"/>
    <w:basedOn w:val="DefaultParagraphFont"/>
    <w:uiPriority w:val="99"/>
    <w:semiHidden/>
    <w:unhideWhenUsed/>
    <w:rsid w:val="00AD65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11519">
      <w:bodyDiv w:val="1"/>
      <w:marLeft w:val="0"/>
      <w:marRight w:val="0"/>
      <w:marTop w:val="0"/>
      <w:marBottom w:val="0"/>
      <w:divBdr>
        <w:top w:val="none" w:sz="0" w:space="0" w:color="auto"/>
        <w:left w:val="none" w:sz="0" w:space="0" w:color="auto"/>
        <w:bottom w:val="none" w:sz="0" w:space="0" w:color="auto"/>
        <w:right w:val="none" w:sz="0" w:space="0" w:color="auto"/>
      </w:divBdr>
    </w:div>
    <w:div w:id="332033956">
      <w:bodyDiv w:val="1"/>
      <w:marLeft w:val="0"/>
      <w:marRight w:val="0"/>
      <w:marTop w:val="0"/>
      <w:marBottom w:val="0"/>
      <w:divBdr>
        <w:top w:val="none" w:sz="0" w:space="0" w:color="auto"/>
        <w:left w:val="none" w:sz="0" w:space="0" w:color="auto"/>
        <w:bottom w:val="none" w:sz="0" w:space="0" w:color="auto"/>
        <w:right w:val="none" w:sz="0" w:space="0" w:color="auto"/>
      </w:divBdr>
    </w:div>
    <w:div w:id="443496967">
      <w:bodyDiv w:val="1"/>
      <w:marLeft w:val="0"/>
      <w:marRight w:val="0"/>
      <w:marTop w:val="0"/>
      <w:marBottom w:val="0"/>
      <w:divBdr>
        <w:top w:val="none" w:sz="0" w:space="0" w:color="auto"/>
        <w:left w:val="none" w:sz="0" w:space="0" w:color="auto"/>
        <w:bottom w:val="none" w:sz="0" w:space="0" w:color="auto"/>
        <w:right w:val="none" w:sz="0" w:space="0" w:color="auto"/>
      </w:divBdr>
    </w:div>
    <w:div w:id="710884055">
      <w:bodyDiv w:val="1"/>
      <w:marLeft w:val="0"/>
      <w:marRight w:val="0"/>
      <w:marTop w:val="0"/>
      <w:marBottom w:val="0"/>
      <w:divBdr>
        <w:top w:val="none" w:sz="0" w:space="0" w:color="auto"/>
        <w:left w:val="none" w:sz="0" w:space="0" w:color="auto"/>
        <w:bottom w:val="none" w:sz="0" w:space="0" w:color="auto"/>
        <w:right w:val="none" w:sz="0" w:space="0" w:color="auto"/>
      </w:divBdr>
    </w:div>
    <w:div w:id="1030304960">
      <w:bodyDiv w:val="1"/>
      <w:marLeft w:val="0"/>
      <w:marRight w:val="0"/>
      <w:marTop w:val="0"/>
      <w:marBottom w:val="0"/>
      <w:divBdr>
        <w:top w:val="none" w:sz="0" w:space="0" w:color="auto"/>
        <w:left w:val="none" w:sz="0" w:space="0" w:color="auto"/>
        <w:bottom w:val="none" w:sz="0" w:space="0" w:color="auto"/>
        <w:right w:val="none" w:sz="0" w:space="0" w:color="auto"/>
      </w:divBdr>
    </w:div>
    <w:div w:id="1568950607">
      <w:bodyDiv w:val="1"/>
      <w:marLeft w:val="0"/>
      <w:marRight w:val="0"/>
      <w:marTop w:val="0"/>
      <w:marBottom w:val="0"/>
      <w:divBdr>
        <w:top w:val="none" w:sz="0" w:space="0" w:color="auto"/>
        <w:left w:val="none" w:sz="0" w:space="0" w:color="auto"/>
        <w:bottom w:val="none" w:sz="0" w:space="0" w:color="auto"/>
        <w:right w:val="none" w:sz="0" w:space="0" w:color="auto"/>
      </w:divBdr>
    </w:div>
    <w:div w:id="1788353809">
      <w:bodyDiv w:val="1"/>
      <w:marLeft w:val="0"/>
      <w:marRight w:val="0"/>
      <w:marTop w:val="0"/>
      <w:marBottom w:val="0"/>
      <w:divBdr>
        <w:top w:val="none" w:sz="0" w:space="0" w:color="auto"/>
        <w:left w:val="none" w:sz="0" w:space="0" w:color="auto"/>
        <w:bottom w:val="none" w:sz="0" w:space="0" w:color="auto"/>
        <w:right w:val="none" w:sz="0" w:space="0" w:color="auto"/>
      </w:divBdr>
    </w:div>
    <w:div w:id="18736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l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vatehealth.gov.au" TargetMode="External"/><Relationship Id="rId5" Type="http://schemas.openxmlformats.org/officeDocument/2006/relationships/hyperlink" Target="http://www.studyinaustralia.gov.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294</Words>
  <Characters>1535</Characters>
  <Application>Microsoft Office Word</Application>
  <DocSecurity>0</DocSecurity>
  <Lines>52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Lorielyn Briones</dc:creator>
  <cp:keywords/>
  <dc:description/>
  <cp:lastModifiedBy>Lorielyn Briones</cp:lastModifiedBy>
  <cp:revision>3</cp:revision>
  <dcterms:created xsi:type="dcterms:W3CDTF">2024-09-19T05:53:00Z</dcterms:created>
  <dcterms:modified xsi:type="dcterms:W3CDTF">2024-09-19T07:09:00Z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163509db-eb67-4552-bc0b-15cc2397221e</vt:lpwstr>
  </property>
</Properties>
</file>